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drawing>
          <wp:inline distT="0" distB="0" distL="0" distR="0">
            <wp:extent cx="1733550" cy="5238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50"/>
      </w:pPr>
      <w:r>
        <w:rPr>
          <w:rFonts w:ascii="Calibri" w:cs="Calibri" w:eastAsia="Calibri" w:hAnsi="Calibri"/>
          <w:b/>
          <w:bCs/>
          <w:color w:val="17212E"/>
          <w:sz w:val="32"/>
          <w:szCs w:val="32"/>
        </w:rPr>
        <w:t xml:space="preserve">Inzendformulier Profielwerkstuk Spaans</w:t>
      </w:r>
    </w:p>
    <w:p>
      <w:pPr>
        <w:pBdr>
          <w:bottom w:val="single" w:color="BE3334" w:sz="10" w:space="8"/>
        </w:pBdr>
        <w:spacing w:after="180"/>
      </w:pPr>
      <w:r>
        <w:rPr>
          <w:rFonts w:ascii="Calibri" w:cs="Calibri" w:eastAsia="Calibri" w:hAnsi="Calibri"/>
          <w:i/>
          <w:iCs/>
          <w:color w:val="6B6B6B"/>
          <w:sz w:val="19"/>
          <w:szCs w:val="19"/>
        </w:rPr>
        <w:t xml:space="preserve">2026-27  ·  in te vullen door de begeleidend docent  ·  meesturen met de inzending</w:t>
      </w:r>
    </w:p>
    <w:p>
      <w:pPr>
        <w:spacing w:after="180" w:before="0" w:line="270"/>
      </w:pPr>
      <w:r>
        <w:rPr>
          <w:rFonts w:ascii="Calibri" w:cs="Calibri" w:eastAsia="Calibri" w:hAnsi="Calibri"/>
          <w:color w:val="17212E"/>
          <w:sz w:val="20"/>
          <w:szCs w:val="20"/>
        </w:rPr>
        <w:t xml:space="preserve">Inzenden gebeurt door de begeleidend docent, niet door de leerling. U hoeft geen docent Spaans te zijn: ook als begeleider van een ander vak zendt u rechtstreeks in. Met dit formulier stuurt u het op school beoordeelde profielwerkstuk in.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0"/>
        <w:gridCol w:w="6700"/>
      </w:tblGrid>
      <w:tr>
        <w:tc>
          <w:tcPr>
            <w:tcW w:type="dxa" w:w="2700"/>
            <w:tcBorders>
              <w:top w:val="single" w:color="D8CFC0" w:sz="4"/>
              <w:left w:val="single" w:color="D8CFC0" w:sz="4"/>
              <w:bottom w:val="single" w:color="D8CFC0" w:sz="4"/>
              <w:right w:val="single" w:color="D8CFC0" w:sz="4"/>
            </w:tcBorders>
            <w:shd w:fill="FAF7F1" w:color="auto" w:val="clear"/>
            <w:tcMar>
              <w:top w:type="dxa" w:w="105"/>
              <w:left w:type="dxa" w:w="130"/>
              <w:bottom w:type="dxa" w:w="105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7212E"/>
                <w:sz w:val="19"/>
                <w:szCs w:val="19"/>
              </w:rPr>
              <w:t xml:space="preserve">Titel van het werk</w:t>
            </w:r>
          </w:p>
        </w:tc>
        <w:tc>
          <w:tcPr>
            <w:tcW w:type="dxa" w:w="6700"/>
            <w:tcBorders>
              <w:top w:val="single" w:color="D8CFC0" w:sz="4"/>
              <w:left w:val="single" w:color="D8CFC0" w:sz="4"/>
              <w:bottom w:val="single" w:color="D8CFC0" w:sz="4"/>
              <w:right w:val="single" w:color="D8CFC0" w:sz="4"/>
            </w:tcBorders>
            <w:tcMar>
              <w:top w:type="dxa" w:w="105"/>
              <w:left w:type="dxa" w:w="130"/>
              <w:bottom w:type="dxa" w:w="105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i w:val="false"/>
                <w:iCs w:val="false"/>
                <w:color w:val="17212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Borders>
              <w:top w:val="single" w:color="D8CFC0" w:sz="4"/>
              <w:left w:val="single" w:color="D8CFC0" w:sz="4"/>
              <w:bottom w:val="single" w:color="D8CFC0" w:sz="4"/>
              <w:right w:val="single" w:color="D8CFC0" w:sz="4"/>
            </w:tcBorders>
            <w:shd w:fill="FAF7F1" w:color="auto" w:val="clear"/>
            <w:tcMar>
              <w:top w:type="dxa" w:w="105"/>
              <w:left w:type="dxa" w:w="130"/>
              <w:bottom w:type="dxa" w:w="105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7212E"/>
                <w:sz w:val="19"/>
                <w:szCs w:val="19"/>
              </w:rPr>
              <w:t xml:space="preserve">School</w:t>
            </w:r>
          </w:p>
        </w:tc>
        <w:tc>
          <w:tcPr>
            <w:tcW w:type="dxa" w:w="6700"/>
            <w:tcBorders>
              <w:top w:val="single" w:color="D8CFC0" w:sz="4"/>
              <w:left w:val="single" w:color="D8CFC0" w:sz="4"/>
              <w:bottom w:val="single" w:color="D8CFC0" w:sz="4"/>
              <w:right w:val="single" w:color="D8CFC0" w:sz="4"/>
            </w:tcBorders>
            <w:tcMar>
              <w:top w:type="dxa" w:w="105"/>
              <w:left w:type="dxa" w:w="130"/>
              <w:bottom w:type="dxa" w:w="105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i w:val="false"/>
                <w:iCs w:val="false"/>
                <w:color w:val="17212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Borders>
              <w:top w:val="single" w:color="D8CFC0" w:sz="4"/>
              <w:left w:val="single" w:color="D8CFC0" w:sz="4"/>
              <w:bottom w:val="single" w:color="D8CFC0" w:sz="4"/>
              <w:right w:val="single" w:color="D8CFC0" w:sz="4"/>
            </w:tcBorders>
            <w:shd w:fill="FAF7F1" w:color="auto" w:val="clear"/>
            <w:tcMar>
              <w:top w:type="dxa" w:w="105"/>
              <w:left w:type="dxa" w:w="130"/>
              <w:bottom w:type="dxa" w:w="105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7212E"/>
                <w:sz w:val="19"/>
                <w:szCs w:val="19"/>
              </w:rPr>
              <w:t xml:space="preserve">Niveau</w:t>
            </w:r>
          </w:p>
        </w:tc>
        <w:tc>
          <w:tcPr>
            <w:tcW w:type="dxa" w:w="6700"/>
            <w:tcBorders>
              <w:top w:val="single" w:color="D8CFC0" w:sz="4"/>
              <w:left w:val="single" w:color="D8CFC0" w:sz="4"/>
              <w:bottom w:val="single" w:color="D8CFC0" w:sz="4"/>
              <w:right w:val="single" w:color="D8CFC0" w:sz="4"/>
            </w:tcBorders>
            <w:tcMar>
              <w:top w:type="dxa" w:w="105"/>
              <w:left w:type="dxa" w:w="130"/>
              <w:bottom w:type="dxa" w:w="105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6B6B6B"/>
                <w:sz w:val="19"/>
                <w:szCs w:val="19"/>
              </w:rPr>
              <w:t xml:space="preserve">havo  /  vwo</w:t>
            </w:r>
          </w:p>
        </w:tc>
      </w:tr>
      <w:tr>
        <w:tc>
          <w:tcPr>
            <w:tcW w:type="dxa" w:w="2700"/>
            <w:tcBorders>
              <w:top w:val="single" w:color="D8CFC0" w:sz="4"/>
              <w:left w:val="single" w:color="D8CFC0" w:sz="4"/>
              <w:bottom w:val="single" w:color="D8CFC0" w:sz="4"/>
              <w:right w:val="single" w:color="D8CFC0" w:sz="4"/>
            </w:tcBorders>
            <w:shd w:fill="FAF7F1" w:color="auto" w:val="clear"/>
            <w:tcMar>
              <w:top w:type="dxa" w:w="105"/>
              <w:left w:type="dxa" w:w="130"/>
              <w:bottom w:type="dxa" w:w="105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7212E"/>
                <w:sz w:val="19"/>
                <w:szCs w:val="19"/>
              </w:rPr>
              <w:t xml:space="preserve">Volgt de leerling Spaans?</w:t>
            </w:r>
          </w:p>
        </w:tc>
        <w:tc>
          <w:tcPr>
            <w:tcW w:type="dxa" w:w="6700"/>
            <w:tcBorders>
              <w:top w:val="single" w:color="D8CFC0" w:sz="4"/>
              <w:left w:val="single" w:color="D8CFC0" w:sz="4"/>
              <w:bottom w:val="single" w:color="D8CFC0" w:sz="4"/>
              <w:right w:val="single" w:color="D8CFC0" w:sz="4"/>
            </w:tcBorders>
            <w:tcMar>
              <w:top w:type="dxa" w:w="105"/>
              <w:left w:type="dxa" w:w="130"/>
              <w:bottom w:type="dxa" w:w="105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6B6B6B"/>
                <w:sz w:val="19"/>
                <w:szCs w:val="19"/>
              </w:rPr>
              <w:t xml:space="preserve">ja  /  nee</w:t>
            </w:r>
          </w:p>
        </w:tc>
      </w:tr>
      <w:tr>
        <w:tc>
          <w:tcPr>
            <w:tcW w:type="dxa" w:w="2700"/>
            <w:tcBorders>
              <w:top w:val="single" w:color="D8CFC0" w:sz="4"/>
              <w:left w:val="single" w:color="D8CFC0" w:sz="4"/>
              <w:bottom w:val="single" w:color="D8CFC0" w:sz="4"/>
              <w:right w:val="single" w:color="D8CFC0" w:sz="4"/>
            </w:tcBorders>
            <w:shd w:fill="FAF7F1" w:color="auto" w:val="clear"/>
            <w:tcMar>
              <w:top w:type="dxa" w:w="105"/>
              <w:left w:type="dxa" w:w="130"/>
              <w:bottom w:type="dxa" w:w="105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7212E"/>
                <w:sz w:val="19"/>
                <w:szCs w:val="19"/>
              </w:rPr>
              <w:t xml:space="preserve">Naam leerling(en)</w:t>
            </w:r>
          </w:p>
        </w:tc>
        <w:tc>
          <w:tcPr>
            <w:tcW w:type="dxa" w:w="6700"/>
            <w:tcBorders>
              <w:top w:val="single" w:color="D8CFC0" w:sz="4"/>
              <w:left w:val="single" w:color="D8CFC0" w:sz="4"/>
              <w:bottom w:val="single" w:color="D8CFC0" w:sz="4"/>
              <w:right w:val="single" w:color="D8CFC0" w:sz="4"/>
            </w:tcBorders>
            <w:tcMar>
              <w:top w:type="dxa" w:w="105"/>
              <w:left w:type="dxa" w:w="130"/>
              <w:bottom w:type="dxa" w:w="105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6B6B6B"/>
                <w:sz w:val="19"/>
                <w:szCs w:val="19"/>
              </w:rPr>
              <w:t xml:space="preserve">wordt niet gepubliceerd</w:t>
            </w:r>
          </w:p>
        </w:tc>
      </w:tr>
      <w:tr>
        <w:tc>
          <w:tcPr>
            <w:tcW w:type="dxa" w:w="2700"/>
            <w:tcBorders>
              <w:top w:val="single" w:color="D8CFC0" w:sz="4"/>
              <w:left w:val="single" w:color="D8CFC0" w:sz="4"/>
              <w:bottom w:val="single" w:color="D8CFC0" w:sz="4"/>
              <w:right w:val="single" w:color="D8CFC0" w:sz="4"/>
            </w:tcBorders>
            <w:shd w:fill="FAF7F1" w:color="auto" w:val="clear"/>
            <w:tcMar>
              <w:top w:type="dxa" w:w="105"/>
              <w:left w:type="dxa" w:w="130"/>
              <w:bottom w:type="dxa" w:w="105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7212E"/>
                <w:sz w:val="19"/>
                <w:szCs w:val="19"/>
              </w:rPr>
              <w:t xml:space="preserve">Begeleidend docent</w:t>
            </w:r>
          </w:p>
        </w:tc>
        <w:tc>
          <w:tcPr>
            <w:tcW w:type="dxa" w:w="6700"/>
            <w:tcBorders>
              <w:top w:val="single" w:color="D8CFC0" w:sz="4"/>
              <w:left w:val="single" w:color="D8CFC0" w:sz="4"/>
              <w:bottom w:val="single" w:color="D8CFC0" w:sz="4"/>
              <w:right w:val="single" w:color="D8CFC0" w:sz="4"/>
            </w:tcBorders>
            <w:tcMar>
              <w:top w:type="dxa" w:w="105"/>
              <w:left w:type="dxa" w:w="130"/>
              <w:bottom w:type="dxa" w:w="105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i w:val="false"/>
                <w:iCs w:val="false"/>
                <w:color w:val="17212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Borders>
              <w:top w:val="single" w:color="D8CFC0" w:sz="4"/>
              <w:left w:val="single" w:color="D8CFC0" w:sz="4"/>
              <w:bottom w:val="single" w:color="D8CFC0" w:sz="4"/>
              <w:right w:val="single" w:color="D8CFC0" w:sz="4"/>
            </w:tcBorders>
            <w:shd w:fill="FAF7F1" w:color="auto" w:val="clear"/>
            <w:tcMar>
              <w:top w:type="dxa" w:w="105"/>
              <w:left w:type="dxa" w:w="130"/>
              <w:bottom w:type="dxa" w:w="105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7212E"/>
                <w:sz w:val="19"/>
                <w:szCs w:val="19"/>
              </w:rPr>
              <w:t xml:space="preserve">E-mailadres docent</w:t>
            </w:r>
          </w:p>
        </w:tc>
        <w:tc>
          <w:tcPr>
            <w:tcW w:type="dxa" w:w="6700"/>
            <w:tcBorders>
              <w:top w:val="single" w:color="D8CFC0" w:sz="4"/>
              <w:left w:val="single" w:color="D8CFC0" w:sz="4"/>
              <w:bottom w:val="single" w:color="D8CFC0" w:sz="4"/>
              <w:right w:val="single" w:color="D8CFC0" w:sz="4"/>
            </w:tcBorders>
            <w:tcMar>
              <w:top w:type="dxa" w:w="105"/>
              <w:left w:type="dxa" w:w="130"/>
              <w:bottom w:type="dxa" w:w="105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i w:val="false"/>
                <w:iCs w:val="false"/>
                <w:color w:val="17212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Borders>
              <w:top w:val="single" w:color="D8CFC0" w:sz="4"/>
              <w:left w:val="single" w:color="D8CFC0" w:sz="4"/>
              <w:bottom w:val="single" w:color="D8CFC0" w:sz="4"/>
              <w:right w:val="single" w:color="D8CFC0" w:sz="4"/>
            </w:tcBorders>
            <w:shd w:fill="FAF7F1" w:color="auto" w:val="clear"/>
            <w:tcMar>
              <w:top w:type="dxa" w:w="105"/>
              <w:left w:type="dxa" w:w="130"/>
              <w:bottom w:type="dxa" w:w="105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7212E"/>
                <w:sz w:val="19"/>
                <w:szCs w:val="19"/>
              </w:rPr>
              <w:t xml:space="preserve">Datum</w:t>
            </w:r>
          </w:p>
        </w:tc>
        <w:tc>
          <w:tcPr>
            <w:tcW w:type="dxa" w:w="6700"/>
            <w:tcBorders>
              <w:top w:val="single" w:color="D8CFC0" w:sz="4"/>
              <w:left w:val="single" w:color="D8CFC0" w:sz="4"/>
              <w:bottom w:val="single" w:color="D8CFC0" w:sz="4"/>
              <w:right w:val="single" w:color="D8CFC0" w:sz="4"/>
            </w:tcBorders>
            <w:tcMar>
              <w:top w:type="dxa" w:w="105"/>
              <w:left w:type="dxa" w:w="130"/>
              <w:bottom w:type="dxa" w:w="105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i w:val="false"/>
                <w:iCs w:val="false"/>
                <w:color w:val="17212E"/>
                <w:sz w:val="19"/>
                <w:szCs w:val="19"/>
              </w:rPr>
              <w:t xml:space="preserve"/>
            </w:r>
          </w:p>
        </w:tc>
      </w:tr>
    </w:tbl>
    <w:p>
      <w:pPr>
        <w:spacing w:after="70" w:before="290"/>
      </w:pPr>
      <w:r>
        <w:rPr>
          <w:rFonts w:ascii="Calibri" w:cs="Calibri" w:eastAsia="Calibri" w:hAnsi="Calibri"/>
          <w:b/>
          <w:bCs/>
          <w:color w:val="BE3334"/>
          <w:sz w:val="21"/>
          <w:szCs w:val="21"/>
        </w:rPr>
        <w:t xml:space="preserve">1.  </w:t>
      </w:r>
      <w:r>
        <w:rPr>
          <w:rFonts w:ascii="Calibri" w:cs="Calibri" w:eastAsia="Calibri" w:hAnsi="Calibri"/>
          <w:b/>
          <w:bCs/>
          <w:color w:val="17212E"/>
          <w:sz w:val="21"/>
          <w:szCs w:val="21"/>
        </w:rPr>
        <w:t xml:space="preserve">Wat heeft de leerling met het Spaans gedaan?</w:t>
      </w:r>
    </w:p>
    <w:p>
      <w:pPr>
        <w:spacing w:after="100"/>
      </w:pPr>
      <w:r>
        <w:rPr>
          <w:rFonts w:ascii="Calibri" w:cs="Calibri" w:eastAsia="Calibri" w:hAnsi="Calibri"/>
          <w:i/>
          <w:iCs/>
          <w:color w:val="6B6B6B"/>
          <w:sz w:val="18"/>
          <w:szCs w:val="18"/>
        </w:rPr>
        <w:t xml:space="preserve">Dit is wat de jury leest bij het aspect doeltaalgebruik. Kruis aan wat van toepassing is en licht het kort toe: bij elk onderdeel telt ook hoe de leerling het heeft aangepakt. Ook leerlingen zonder Spaans in hun vakkenpakket kunnen deze onderdelen behalen; de jury weegt ze in het licht van het startpunt van de leerling.</w:t>
      </w:r>
    </w:p>
    <w:p>
      <w:pPr>
        <w:spacing w:after="70" w:line="270"/>
        <w:ind w:left="20"/>
      </w:pPr>
      <w:r>
        <w:rPr>
          <w:rFonts w:ascii="Calibri" w:cs="Calibri" w:eastAsia="Calibri" w:hAnsi="Calibri"/>
          <w:color w:val="BE3334"/>
          <w:sz w:val="22"/>
          <w:szCs w:val="22"/>
        </w:rPr>
        <w:t xml:space="preserve">☐   </w:t>
      </w:r>
      <w:r>
        <w:rPr>
          <w:rFonts w:ascii="Calibri" w:cs="Calibri" w:eastAsia="Calibri" w:hAnsi="Calibri"/>
          <w:color w:val="17212E"/>
          <w:sz w:val="20"/>
          <w:szCs w:val="20"/>
        </w:rPr>
        <w:t xml:space="preserve">Er zijn Spaanstalige bronnen gebruikt en kritisch verwerkt.</w:t>
      </w:r>
    </w:p>
    <w:p>
      <w:pPr>
        <w:spacing w:after="70" w:line="270"/>
        <w:ind w:left="20"/>
      </w:pPr>
      <w:r>
        <w:rPr>
          <w:rFonts w:ascii="Calibri" w:cs="Calibri" w:eastAsia="Calibri" w:hAnsi="Calibri"/>
          <w:color w:val="BE3334"/>
          <w:sz w:val="22"/>
          <w:szCs w:val="22"/>
        </w:rPr>
        <w:t xml:space="preserve">☐   </w:t>
      </w:r>
      <w:r>
        <w:rPr>
          <w:rFonts w:ascii="Calibri" w:cs="Calibri" w:eastAsia="Calibri" w:hAnsi="Calibri"/>
          <w:color w:val="17212E"/>
          <w:sz w:val="20"/>
          <w:szCs w:val="20"/>
        </w:rPr>
        <w:t xml:space="preserve">Er is contact geweest met Spaanstaligen over het onderwerp, en de leerling verantwoordt hoe de taalbarrière is overbrugd.</w:t>
      </w:r>
    </w:p>
    <w:p>
      <w:pPr>
        <w:spacing w:after="70" w:line="270"/>
        <w:ind w:left="20"/>
      </w:pPr>
      <w:r>
        <w:rPr>
          <w:rFonts w:ascii="Calibri" w:cs="Calibri" w:eastAsia="Calibri" w:hAnsi="Calibri"/>
          <w:color w:val="BE3334"/>
          <w:sz w:val="22"/>
          <w:szCs w:val="22"/>
        </w:rPr>
        <w:t xml:space="preserve">☐   </w:t>
      </w:r>
      <w:r>
        <w:rPr>
          <w:rFonts w:ascii="Calibri" w:cs="Calibri" w:eastAsia="Calibri" w:hAnsi="Calibri"/>
          <w:color w:val="17212E"/>
          <w:sz w:val="20"/>
          <w:szCs w:val="20"/>
        </w:rPr>
        <w:t xml:space="preserve">De leerling reflecteert in het werk op het eigen taalgebruik, op de gebruikte hulpmiddelen en op wat de taal met het onderzoek heeft gedaan.</w:t>
      </w:r>
    </w:p>
    <w:p>
      <w:pPr>
        <w:spacing w:after="70" w:line="270"/>
        <w:ind w:left="20"/>
      </w:pPr>
      <w:r>
        <w:rPr>
          <w:rFonts w:ascii="Calibri" w:cs="Calibri" w:eastAsia="Calibri" w:hAnsi="Calibri"/>
          <w:color w:val="BE3334"/>
          <w:sz w:val="22"/>
          <w:szCs w:val="22"/>
        </w:rPr>
        <w:t xml:space="preserve">☐   </w:t>
      </w:r>
      <w:r>
        <w:rPr>
          <w:rFonts w:ascii="Calibri" w:cs="Calibri" w:eastAsia="Calibri" w:hAnsi="Calibri"/>
          <w:color w:val="17212E"/>
          <w:sz w:val="20"/>
          <w:szCs w:val="20"/>
        </w:rPr>
        <w:t xml:space="preserve">Er is Spaans zichtbaar in het product, en de leerling verantwoordt hoe dat tot stand is gekomen: zelf geschreven, vertaald of nagekeken door een spreker.</w:t>
      </w:r>
    </w:p>
    <w:p>
      <w:pPr>
        <w:pBdr>
          <w:bottom w:val="single" w:color="D8CFC0" w:sz="4" w:space="2"/>
        </w:pBdr>
        <w:spacing w:after="0" w:before="230"/>
      </w:pPr>
      <w:r>
        <w:rPr>
          <w:rFonts w:ascii="Calibri" w:cs="Calibri" w:eastAsia="Calibri" w:hAnsi="Calibri"/>
          <w:color w:val="17212E"/>
          <w:sz w:val="20"/>
          <w:szCs w:val="20"/>
        </w:rPr>
        <w:t xml:space="preserve"> </w:t>
      </w:r>
    </w:p>
    <w:p>
      <w:pPr>
        <w:spacing w:after="0" w:before="0"/>
      </w:pPr>
      <w:r>
        <w:rPr>
          <w:rFonts w:ascii="Calibri" w:cs="Calibri" w:eastAsia="Calibri" w:hAnsi="Calibri"/>
          <w:sz w:val="2"/>
          <w:szCs w:val="2"/>
        </w:rPr>
        <w:t xml:space="preserve"/>
      </w:r>
    </w:p>
    <w:p>
      <w:pPr>
        <w:pBdr>
          <w:bottom w:val="single" w:color="D8CFC0" w:sz="4" w:space="2"/>
        </w:pBdr>
        <w:spacing w:after="0" w:before="230"/>
      </w:pPr>
      <w:r>
        <w:rPr>
          <w:rFonts w:ascii="Calibri" w:cs="Calibri" w:eastAsia="Calibri" w:hAnsi="Calibri"/>
          <w:color w:val="17212E"/>
          <w:sz w:val="20"/>
          <w:szCs w:val="20"/>
        </w:rPr>
        <w:t xml:space="preserve"> </w:t>
      </w:r>
    </w:p>
    <w:p>
      <w:pPr>
        <w:spacing w:after="0" w:before="0"/>
      </w:pPr>
      <w:r>
        <w:rPr>
          <w:rFonts w:ascii="Calibri" w:cs="Calibri" w:eastAsia="Calibri" w:hAnsi="Calibri"/>
          <w:sz w:val="2"/>
          <w:szCs w:val="2"/>
        </w:rPr>
        <w:t xml:space="preserve"/>
      </w:r>
    </w:p>
    <w:p>
      <w:pPr>
        <w:pBdr>
          <w:bottom w:val="single" w:color="D8CFC0" w:sz="4" w:space="2"/>
        </w:pBdr>
        <w:spacing w:after="0" w:before="230"/>
      </w:pPr>
      <w:r>
        <w:rPr>
          <w:rFonts w:ascii="Calibri" w:cs="Calibri" w:eastAsia="Calibri" w:hAnsi="Calibri"/>
          <w:color w:val="17212E"/>
          <w:sz w:val="20"/>
          <w:szCs w:val="20"/>
        </w:rPr>
        <w:t xml:space="preserve"> </w:t>
      </w:r>
    </w:p>
    <w:p>
      <w:pPr>
        <w:spacing w:after="0" w:before="0"/>
      </w:pPr>
      <w:r>
        <w:rPr>
          <w:rFonts w:ascii="Calibri" w:cs="Calibri" w:eastAsia="Calibri" w:hAnsi="Calibri"/>
          <w:sz w:val="2"/>
          <w:szCs w:val="2"/>
        </w:rPr>
        <w:t xml:space="preserve"/>
      </w:r>
    </w:p>
    <w:p>
      <w:pPr>
        <w:spacing w:after="70" w:before="250"/>
      </w:pPr>
      <w:r>
        <w:rPr>
          <w:rFonts w:ascii="Calibri" w:cs="Calibri" w:eastAsia="Calibri" w:hAnsi="Calibri"/>
          <w:b/>
          <w:bCs/>
          <w:color w:val="BE3334"/>
          <w:sz w:val="21"/>
          <w:szCs w:val="21"/>
        </w:rPr>
        <w:t xml:space="preserve">2.  </w:t>
      </w:r>
      <w:r>
        <w:rPr>
          <w:rFonts w:ascii="Calibri" w:cs="Calibri" w:eastAsia="Calibri" w:hAnsi="Calibri"/>
          <w:b/>
          <w:bCs/>
          <w:color w:val="17212E"/>
          <w:sz w:val="21"/>
          <w:szCs w:val="21"/>
        </w:rPr>
        <w:t xml:space="preserve">Verklaring van de docent</w:t>
      </w:r>
    </w:p>
    <w:p>
      <w:pPr>
        <w:spacing w:after="70" w:line="270"/>
        <w:ind w:left="20"/>
      </w:pPr>
      <w:r>
        <w:rPr>
          <w:rFonts w:ascii="Calibri" w:cs="Calibri" w:eastAsia="Calibri" w:hAnsi="Calibri"/>
          <w:color w:val="BE3334"/>
          <w:sz w:val="22"/>
          <w:szCs w:val="22"/>
        </w:rPr>
        <w:t xml:space="preserve">☐   </w:t>
      </w:r>
      <w:r>
        <w:rPr>
          <w:rFonts w:ascii="Calibri" w:cs="Calibri" w:eastAsia="Calibri" w:hAnsi="Calibri"/>
          <w:color w:val="17212E"/>
          <w:sz w:val="20"/>
          <w:szCs w:val="20"/>
        </w:rPr>
        <w:t xml:space="preserve">Ik heb dit profielwerkstuk op school beoordeeld.</w:t>
      </w:r>
    </w:p>
    <w:p>
      <w:pPr>
        <w:spacing w:after="70" w:line="270"/>
        <w:ind w:left="20"/>
      </w:pPr>
      <w:r>
        <w:rPr>
          <w:rFonts w:ascii="Calibri" w:cs="Calibri" w:eastAsia="Calibri" w:hAnsi="Calibri"/>
          <w:color w:val="BE3334"/>
          <w:sz w:val="22"/>
          <w:szCs w:val="22"/>
        </w:rPr>
        <w:t xml:space="preserve">☐   </w:t>
      </w:r>
      <w:r>
        <w:rPr>
          <w:rFonts w:ascii="Calibri" w:cs="Calibri" w:eastAsia="Calibri" w:hAnsi="Calibri"/>
          <w:color w:val="17212E"/>
          <w:sz w:val="20"/>
          <w:szCs w:val="20"/>
        </w:rPr>
        <w:t xml:space="preserve">Ik heb het gebruik van vertaalhulp en AI met de leerling(en) besproken en meegewogen in mijn beoordeling.</w:t>
      </w:r>
    </w:p>
    <w:p>
      <w:pPr>
        <w:spacing w:after="70" w:line="270"/>
        <w:ind w:left="20"/>
      </w:pPr>
      <w:r>
        <w:rPr>
          <w:rFonts w:ascii="Calibri" w:cs="Calibri" w:eastAsia="Calibri" w:hAnsi="Calibri"/>
          <w:color w:val="BE3334"/>
          <w:sz w:val="22"/>
          <w:szCs w:val="22"/>
        </w:rPr>
        <w:t xml:space="preserve">☐   </w:t>
      </w:r>
      <w:r>
        <w:rPr>
          <w:rFonts w:ascii="Calibri" w:cs="Calibri" w:eastAsia="Calibri" w:hAnsi="Calibri"/>
          <w:color w:val="17212E"/>
          <w:sz w:val="20"/>
          <w:szCs w:val="20"/>
        </w:rPr>
        <w:t xml:space="preserve">Het werk is van de leerling(en).</w:t>
      </w:r>
    </w:p>
    <w:p>
      <w:pPr>
        <w:spacing w:after="40" w:before="60" w:line="270"/>
      </w:pPr>
      <w:r>
        <w:rPr>
          <w:rFonts w:ascii="Calibri" w:cs="Calibri" w:eastAsia="Calibri" w:hAnsi="Calibri"/>
          <w:i/>
          <w:iCs/>
          <w:color w:val="6B6B6B"/>
          <w:sz w:val="18"/>
          <w:szCs w:val="18"/>
        </w:rPr>
        <w:t xml:space="preserve">De PWS-commissie beoordeelt het werk zelf en gebruikt geen AI-detectoren. Bij twijfel over het doeltaalgebruik neemt de commissie contact met u op.</w:t>
      </w:r>
    </w:p>
    <w:p>
      <w:pPr>
        <w:pBdr>
          <w:bottom w:val="single" w:color="D8CFC0" w:sz="4" w:space="2"/>
        </w:pBdr>
        <w:spacing w:after="0" w:before="230"/>
      </w:pPr>
      <w:r>
        <w:rPr>
          <w:rFonts w:ascii="Calibri" w:cs="Calibri" w:eastAsia="Calibri" w:hAnsi="Calibri"/>
          <w:color w:val="17212E"/>
          <w:sz w:val="20"/>
          <w:szCs w:val="20"/>
        </w:rPr>
        <w:t xml:space="preserve"> </w:t>
      </w:r>
    </w:p>
    <w:p>
      <w:pPr>
        <w:spacing w:after="0" w:before="0"/>
      </w:pPr>
      <w:r>
        <w:rPr>
          <w:rFonts w:ascii="Calibri" w:cs="Calibri" w:eastAsia="Calibri" w:hAnsi="Calibri"/>
          <w:sz w:val="2"/>
          <w:szCs w:val="2"/>
        </w:rPr>
        <w:t xml:space="preserve"/>
      </w:r>
    </w:p>
    <w:p>
      <w:pPr>
        <w:pBdr>
          <w:bottom w:val="single" w:color="D8CFC0" w:sz="4" w:space="2"/>
        </w:pBdr>
        <w:spacing w:after="0" w:before="230"/>
      </w:pPr>
      <w:r>
        <w:rPr>
          <w:rFonts w:ascii="Calibri" w:cs="Calibri" w:eastAsia="Calibri" w:hAnsi="Calibri"/>
          <w:color w:val="17212E"/>
          <w:sz w:val="20"/>
          <w:szCs w:val="20"/>
        </w:rPr>
        <w:t xml:space="preserve"> </w:t>
      </w:r>
    </w:p>
    <w:p>
      <w:pPr>
        <w:spacing w:after="0" w:before="0"/>
      </w:pPr>
      <w:r>
        <w:rPr>
          <w:rFonts w:ascii="Calibri" w:cs="Calibri" w:eastAsia="Calibri" w:hAnsi="Calibri"/>
          <w:sz w:val="2"/>
          <w:szCs w:val="2"/>
        </w:rPr>
        <w:t xml:space="preserve"/>
      </w:r>
    </w:p>
    <w:p>
      <w:pPr>
        <w:spacing w:after="110" w:before="0" w:line="270"/>
      </w:pPr>
      <w:r>
        <w:rPr>
          <w:rFonts w:ascii="Calibri" w:cs="Calibri" w:eastAsia="Calibri" w:hAnsi="Calibri"/>
          <w:i/>
          <w:iCs/>
          <w:color w:val="6B6B6B"/>
          <w:sz w:val="18"/>
          <w:szCs w:val="18"/>
        </w:rPr>
        <w:t xml:space="preserve">Naam, school en handtekening docent · datum.</w:t>
      </w:r>
    </w:p>
    <w:p>
      <w:pPr>
        <w:spacing w:after="70" w:before="250"/>
      </w:pPr>
      <w:r>
        <w:rPr>
          <w:rFonts w:ascii="Calibri" w:cs="Calibri" w:eastAsia="Calibri" w:hAnsi="Calibri"/>
          <w:b/>
          <w:bCs/>
          <w:color w:val="BE3334"/>
          <w:sz w:val="21"/>
          <w:szCs w:val="21"/>
        </w:rPr>
        <w:t xml:space="preserve">3.  </w:t>
      </w:r>
      <w:r>
        <w:rPr>
          <w:rFonts w:ascii="Calibri" w:cs="Calibri" w:eastAsia="Calibri" w:hAnsi="Calibri"/>
          <w:b/>
          <w:bCs/>
          <w:color w:val="17212E"/>
          <w:sz w:val="21"/>
          <w:szCs w:val="21"/>
        </w:rPr>
        <w:t xml:space="preserve">Toestemming voor publicatie</w:t>
      </w:r>
    </w:p>
    <w:p>
      <w:pPr>
        <w:spacing w:after="110" w:before="0" w:line="270"/>
      </w:pPr>
      <w:r>
        <w:rPr>
          <w:rFonts w:ascii="Calibri" w:cs="Calibri" w:eastAsia="Calibri" w:hAnsi="Calibri"/>
          <w:color w:val="17212E"/>
          <w:sz w:val="20"/>
          <w:szCs w:val="20"/>
        </w:rPr>
        <w:t xml:space="preserve">Bij winnende werken publiceert Levende Talen alleen de titel, een samenvatting en de naam van de school. Namen van leerlingen worden niet gepubliceerd.</w:t>
      </w:r>
    </w:p>
    <w:p>
      <w:pPr>
        <w:spacing w:after="70" w:line="270"/>
        <w:ind w:left="20"/>
      </w:pPr>
      <w:r>
        <w:rPr>
          <w:rFonts w:ascii="Calibri" w:cs="Calibri" w:eastAsia="Calibri" w:hAnsi="Calibri"/>
          <w:color w:val="BE3334"/>
          <w:sz w:val="22"/>
          <w:szCs w:val="22"/>
        </w:rPr>
        <w:t xml:space="preserve">☐   </w:t>
      </w:r>
      <w:r>
        <w:rPr>
          <w:rFonts w:ascii="Calibri" w:cs="Calibri" w:eastAsia="Calibri" w:hAnsi="Calibri"/>
          <w:color w:val="17212E"/>
          <w:sz w:val="20"/>
          <w:szCs w:val="20"/>
        </w:rPr>
        <w:t xml:space="preserve">De leerling(en) geven toestemming voor publicatie van titel, samenvatting en schoolnaam.</w:t>
      </w:r>
    </w:p>
    <w:p>
      <w:pPr>
        <w:spacing w:after="70" w:line="270"/>
        <w:ind w:left="20"/>
      </w:pPr>
      <w:r>
        <w:rPr>
          <w:rFonts w:ascii="Calibri" w:cs="Calibri" w:eastAsia="Calibri" w:hAnsi="Calibri"/>
          <w:color w:val="BE3334"/>
          <w:sz w:val="22"/>
          <w:szCs w:val="22"/>
        </w:rPr>
        <w:t xml:space="preserve">☐   </w:t>
      </w:r>
      <w:r>
        <w:rPr>
          <w:rFonts w:ascii="Calibri" w:cs="Calibri" w:eastAsia="Calibri" w:hAnsi="Calibri"/>
          <w:color w:val="17212E"/>
          <w:sz w:val="20"/>
          <w:szCs w:val="20"/>
        </w:rPr>
        <w:t xml:space="preserve">De leerling(en) en de school geven daarnaast toestemming voor publicatie van het volledige product.</w:t>
      </w:r>
    </w:p>
    <w:p>
      <w:pPr>
        <w:pBdr>
          <w:bottom w:val="single" w:color="D8CFC0" w:sz="4" w:space="2"/>
        </w:pBdr>
        <w:spacing w:after="0" w:before="230"/>
      </w:pPr>
      <w:r>
        <w:rPr>
          <w:rFonts w:ascii="Calibri" w:cs="Calibri" w:eastAsia="Calibri" w:hAnsi="Calibri"/>
          <w:color w:val="17212E"/>
          <w:sz w:val="20"/>
          <w:szCs w:val="20"/>
        </w:rPr>
        <w:t xml:space="preserve"> </w:t>
      </w:r>
    </w:p>
    <w:p>
      <w:pPr>
        <w:spacing w:after="0" w:before="0"/>
      </w:pPr>
      <w:r>
        <w:rPr>
          <w:rFonts w:ascii="Calibri" w:cs="Calibri" w:eastAsia="Calibri" w:hAnsi="Calibri"/>
          <w:sz w:val="2"/>
          <w:szCs w:val="2"/>
        </w:rPr>
        <w:t xml:space="preserve"/>
      </w:r>
    </w:p>
    <w:p>
      <w:pPr>
        <w:pBdr>
          <w:bottom w:val="single" w:color="D8CFC0" w:sz="4" w:space="2"/>
        </w:pBdr>
        <w:spacing w:after="0" w:before="230"/>
      </w:pPr>
      <w:r>
        <w:rPr>
          <w:rFonts w:ascii="Calibri" w:cs="Calibri" w:eastAsia="Calibri" w:hAnsi="Calibri"/>
          <w:color w:val="17212E"/>
          <w:sz w:val="20"/>
          <w:szCs w:val="20"/>
        </w:rPr>
        <w:t xml:space="preserve"> </w:t>
      </w:r>
    </w:p>
    <w:p>
      <w:pPr>
        <w:spacing w:after="0" w:before="0"/>
      </w:pPr>
      <w:r>
        <w:rPr>
          <w:rFonts w:ascii="Calibri" w:cs="Calibri" w:eastAsia="Calibri" w:hAnsi="Calibri"/>
          <w:sz w:val="2"/>
          <w:szCs w:val="2"/>
        </w:rPr>
        <w:t xml:space="preserve"/>
      </w:r>
    </w:p>
    <w:p>
      <w:pPr>
        <w:spacing w:after="110" w:before="0" w:line="270"/>
      </w:pPr>
      <w:r>
        <w:rPr>
          <w:rFonts w:ascii="Calibri" w:cs="Calibri" w:eastAsia="Calibri" w:hAnsi="Calibri"/>
          <w:i/>
          <w:iCs/>
          <w:color w:val="6B6B6B"/>
          <w:sz w:val="18"/>
          <w:szCs w:val="18"/>
        </w:rPr>
        <w:t xml:space="preserve">Naam en handtekening leerling(en) · datum. Bij leerlingen jonger dan 16 jaar tekent een ouder of verzorger mee.</w:t>
      </w:r>
    </w:p>
    <w:p>
      <w:pPr>
        <w:pBdr>
          <w:top w:val="single" w:color="DDD5C8" w:sz="6" w:space="10"/>
        </w:pBdr>
        <w:spacing w:before="300"/>
      </w:pPr>
      <w:r>
        <w:rPr>
          <w:rFonts w:ascii="Calibri" w:cs="Calibri" w:eastAsia="Calibri" w:hAnsi="Calibri"/>
          <w:i/>
          <w:iCs/>
          <w:color w:val="B07510"/>
          <w:sz w:val="19"/>
          <w:szCs w:val="19"/>
        </w:rPr>
        <w:t xml:space="preserve">Inzenden naar </w:t>
      </w:r>
      <w:r>
        <w:rPr>
          <w:rFonts w:ascii="Calibri" w:cs="Calibri" w:eastAsia="Calibri" w:hAnsi="Calibri"/>
          <w:b/>
          <w:bCs/>
          <w:color w:val="BE3334"/>
          <w:sz w:val="19"/>
          <w:szCs w:val="19"/>
        </w:rPr>
        <w:t xml:space="preserve">spaans@levendetalen.nl</w:t>
      </w:r>
      <w:r>
        <w:rPr>
          <w:rFonts w:ascii="Calibri" w:cs="Calibri" w:eastAsia="Calibri" w:hAnsi="Calibri"/>
          <w:i/>
          <w:iCs/>
          <w:color w:val="B07510"/>
          <w:sz w:val="19"/>
          <w:szCs w:val="19"/>
        </w:rPr>
        <w:t xml:space="preserve">, uiterlijk 2 april 2027.</w:t>
      </w:r>
    </w:p>
    <w:sectPr>
      <w:pgSz w:w="11906" w:h="16838" w:orient="portrait"/>
      <w:pgMar w:top="1000" w:right="1200" w:bottom="9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7212E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cdb9289edf77b62c072b2e11a4c8b9d0a64d15ca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2026-08-30T18:22:42.148Z</dcterms:created>
  <dcterms:modified xsi:type="dcterms:W3CDTF">2026-08-30T18:22:42.148Z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